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jc w:val="center"/>
              <w:rPr/>
            </w:pPr>
            <w:r w:rsidDel="00000000" w:rsidR="00000000" w:rsidRPr="00000000">
              <w:rPr>
                <w:rtl w:val="0"/>
              </w:rPr>
              <w:t xml:space="preserve">Cleveland Heights-University Heights City School District</w:t>
            </w:r>
          </w:p>
          <w:p w:rsidR="00000000" w:rsidDel="00000000" w:rsidP="00000000" w:rsidRDefault="00000000" w:rsidRPr="00000000" w14:paraId="00000003">
            <w:pPr>
              <w:jc w:val="center"/>
              <w:rPr/>
            </w:pPr>
            <w:r w:rsidDel="00000000" w:rsidR="00000000" w:rsidRPr="00000000">
              <w:rPr>
                <w:rtl w:val="0"/>
              </w:rPr>
              <w:t xml:space="preserve">English/Language Arts Syllabus- Mrs. Tims</w:t>
            </w:r>
          </w:p>
          <w:p w:rsidR="00000000" w:rsidDel="00000000" w:rsidP="00000000" w:rsidRDefault="00000000" w:rsidRPr="00000000" w14:paraId="00000004">
            <w:pPr>
              <w:jc w:val="center"/>
              <w:rPr/>
            </w:pPr>
            <w:r w:rsidDel="00000000" w:rsidR="00000000" w:rsidRPr="00000000">
              <w:rPr>
                <w:rtl w:val="0"/>
              </w:rPr>
              <w:t xml:space="preserve">Monticello Middle School- Grade 7</w:t>
            </w:r>
          </w:p>
          <w:p w:rsidR="00000000" w:rsidDel="00000000" w:rsidP="00000000" w:rsidRDefault="00000000" w:rsidRPr="00000000" w14:paraId="00000005">
            <w:pPr>
              <w:jc w:val="center"/>
              <w:rPr/>
            </w:pPr>
            <w:hyperlink r:id="rId6">
              <w:r w:rsidDel="00000000" w:rsidR="00000000" w:rsidRPr="00000000">
                <w:rPr>
                  <w:color w:val="1155cc"/>
                  <w:u w:val="single"/>
                  <w:rtl w:val="0"/>
                </w:rPr>
                <w:t xml:space="preserve">d_tims@chuh.org</w:t>
              </w:r>
            </w:hyperlink>
            <w:r w:rsidDel="00000000" w:rsidR="00000000" w:rsidRPr="00000000">
              <w:rPr>
                <w:rtl w:val="0"/>
              </w:rPr>
              <w:t xml:space="preserve"> </w:t>
            </w:r>
          </w:p>
          <w:p w:rsidR="00000000" w:rsidDel="00000000" w:rsidP="00000000" w:rsidRDefault="00000000" w:rsidRPr="00000000" w14:paraId="00000006">
            <w:pPr>
              <w:jc w:val="center"/>
              <w:rPr/>
            </w:pPr>
            <w:r w:rsidDel="00000000" w:rsidR="00000000" w:rsidRPr="00000000">
              <w:rPr>
                <w:rtl w:val="0"/>
              </w:rPr>
              <w:t xml:space="preserve">mrstims.weebly.com</w:t>
            </w:r>
          </w:p>
        </w:tc>
      </w:tr>
    </w:tbl>
    <w:p w:rsidR="00000000" w:rsidDel="00000000" w:rsidP="00000000" w:rsidRDefault="00000000" w:rsidRPr="00000000" w14:paraId="00000007">
      <w:pPr>
        <w:rPr/>
      </w:pPr>
      <w:r w:rsidDel="00000000" w:rsidR="00000000" w:rsidRPr="00000000">
        <w:rPr>
          <w:rtl w:val="0"/>
        </w:rPr>
        <w:t xml:space="preserve">The Cleveland Heights-University Heights City School District and Heights Middle School staff have collaboratively created an instructional plan for student academic achievement, aligning standards set forth by the Ohio Department of Education and Common Core State Standards with those set forth by the International Baccalaureate Middle Years Program (IB-MYP).</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Essentially, students will read more, write more, talk more, and think more about content in complex literary and informational texts across a variety of media, including print, digital, audio, and visual formats. Short-term and long-term research projects will be completed throughout the school year to answer a question or solve a problem.  Students will communicate within and beyond the classroom to express ideas to the school community and beyond.</w:t>
      </w:r>
    </w:p>
    <w:p w:rsidR="00000000" w:rsidDel="00000000" w:rsidP="00000000" w:rsidRDefault="00000000" w:rsidRPr="00000000" w14:paraId="0000000A">
      <w:pPr>
        <w:rPr/>
      </w:pP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u w:val="single"/>
          <w:rtl w:val="0"/>
        </w:rPr>
        <w:t xml:space="preserve">Instructional Text</w:t>
      </w:r>
      <w:r w:rsidDel="00000000" w:rsidR="00000000" w:rsidRPr="00000000">
        <w:rPr>
          <w:rtl w:val="0"/>
        </w:rPr>
        <w:t xml:space="preserve">:</w:t>
        <w:tab/>
      </w:r>
      <w:r w:rsidDel="00000000" w:rsidR="00000000" w:rsidRPr="00000000">
        <w:rPr>
          <w:b w:val="1"/>
          <w:rtl w:val="0"/>
        </w:rPr>
        <w:t xml:space="preserve">Literature</w:t>
      </w:r>
      <w:r w:rsidDel="00000000" w:rsidR="00000000" w:rsidRPr="00000000">
        <w:rPr>
          <w:rtl w:val="0"/>
        </w:rPr>
        <w:t xml:space="preserve">, Pearson, Common Core, Grade 7</w:t>
      </w:r>
    </w:p>
    <w:p w:rsidR="00000000" w:rsidDel="00000000" w:rsidP="00000000" w:rsidRDefault="00000000" w:rsidRPr="00000000" w14:paraId="0000000C">
      <w:pPr>
        <w:rPr/>
      </w:pPr>
      <w:r w:rsidDel="00000000" w:rsidR="00000000" w:rsidRPr="00000000">
        <w:rPr>
          <w:u w:val="single"/>
          <w:rtl w:val="0"/>
        </w:rPr>
        <w:t xml:space="preserve">Novels</w:t>
      </w:r>
      <w:r w:rsidDel="00000000" w:rsidR="00000000" w:rsidRPr="00000000">
        <w:rPr>
          <w:rtl w:val="0"/>
        </w:rPr>
        <w:t xml:space="preserve">:</w:t>
        <w:tab/>
        <w:tab/>
      </w:r>
      <w:r w:rsidDel="00000000" w:rsidR="00000000" w:rsidRPr="00000000">
        <w:rPr>
          <w:u w:val="single"/>
          <w:rtl w:val="0"/>
        </w:rPr>
        <w:t xml:space="preserve">Heroes, Gods, and Monsters of the Greek Myths</w:t>
      </w:r>
      <w:r w:rsidDel="00000000" w:rsidR="00000000" w:rsidRPr="00000000">
        <w:rPr>
          <w:rtl w:val="0"/>
        </w:rPr>
        <w:t xml:space="preserve">- Bernard Evslin</w:t>
      </w:r>
    </w:p>
    <w:p w:rsidR="00000000" w:rsidDel="00000000" w:rsidP="00000000" w:rsidRDefault="00000000" w:rsidRPr="00000000" w14:paraId="0000000D">
      <w:pPr>
        <w:ind w:left="1440" w:firstLine="720"/>
        <w:rPr/>
      </w:pPr>
      <w:r w:rsidDel="00000000" w:rsidR="00000000" w:rsidRPr="00000000">
        <w:rPr>
          <w:u w:val="single"/>
          <w:rtl w:val="0"/>
        </w:rPr>
        <w:t xml:space="preserve">Percy Jackson and the Lightning Thief</w:t>
      </w:r>
      <w:r w:rsidDel="00000000" w:rsidR="00000000" w:rsidRPr="00000000">
        <w:rPr>
          <w:rtl w:val="0"/>
        </w:rPr>
        <w:t xml:space="preserve">- Rick Riordan</w:t>
      </w:r>
    </w:p>
    <w:p w:rsidR="00000000" w:rsidDel="00000000" w:rsidP="00000000" w:rsidRDefault="00000000" w:rsidRPr="00000000" w14:paraId="0000000E">
      <w:pPr>
        <w:ind w:left="1440" w:firstLine="720"/>
        <w:rPr/>
      </w:pPr>
      <w:r w:rsidDel="00000000" w:rsidR="00000000" w:rsidRPr="00000000">
        <w:rPr>
          <w:u w:val="single"/>
          <w:rtl w:val="0"/>
        </w:rPr>
        <w:t xml:space="preserve">The Giver</w:t>
      </w:r>
      <w:r w:rsidDel="00000000" w:rsidR="00000000" w:rsidRPr="00000000">
        <w:rPr>
          <w:rtl w:val="0"/>
        </w:rPr>
        <w:t xml:space="preserve">- Lois Lowry</w:t>
      </w:r>
    </w:p>
    <w:p w:rsidR="00000000" w:rsidDel="00000000" w:rsidP="00000000" w:rsidRDefault="00000000" w:rsidRPr="00000000" w14:paraId="0000000F">
      <w:pPr>
        <w:ind w:left="1440" w:firstLine="720"/>
        <w:rPr/>
      </w:pPr>
      <w:r w:rsidDel="00000000" w:rsidR="00000000" w:rsidRPr="00000000">
        <w:rPr>
          <w:rtl w:val="0"/>
        </w:rPr>
        <w:t xml:space="preserve">Additional novels to be determined.</w:t>
      </w:r>
    </w:p>
    <w:p w:rsidR="00000000" w:rsidDel="00000000" w:rsidP="00000000" w:rsidRDefault="00000000" w:rsidRPr="00000000" w14:paraId="00000010">
      <w:pPr>
        <w:ind w:firstLine="720"/>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u w:val="single"/>
          <w:rtl w:val="0"/>
        </w:rPr>
        <w:t xml:space="preserve">Daily Materials:</w:t>
      </w: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t xml:space="preserve">1. Two-pocket folder with loose-leaf paper</w:t>
      </w:r>
    </w:p>
    <w:p w:rsidR="00000000" w:rsidDel="00000000" w:rsidP="00000000" w:rsidRDefault="00000000" w:rsidRPr="00000000" w14:paraId="00000013">
      <w:pPr>
        <w:ind w:left="0" w:firstLine="0"/>
        <w:rPr/>
      </w:pPr>
      <w:r w:rsidDel="00000000" w:rsidR="00000000" w:rsidRPr="00000000">
        <w:rPr>
          <w:rtl w:val="0"/>
        </w:rPr>
        <w:t xml:space="preserve">2. 1 Subject spiral notebooks (composition preferred)</w:t>
      </w:r>
    </w:p>
    <w:p w:rsidR="00000000" w:rsidDel="00000000" w:rsidP="00000000" w:rsidRDefault="00000000" w:rsidRPr="00000000" w14:paraId="00000014">
      <w:pPr>
        <w:ind w:left="0" w:firstLine="0"/>
        <w:rPr/>
      </w:pPr>
      <w:r w:rsidDel="00000000" w:rsidR="00000000" w:rsidRPr="00000000">
        <w:rPr>
          <w:rtl w:val="0"/>
        </w:rPr>
        <w:t xml:space="preserve">3. 3X5 index cards(ongoing)</w:t>
      </w:r>
    </w:p>
    <w:p w:rsidR="00000000" w:rsidDel="00000000" w:rsidP="00000000" w:rsidRDefault="00000000" w:rsidRPr="00000000" w14:paraId="00000015">
      <w:pPr>
        <w:ind w:left="0" w:firstLine="0"/>
        <w:rPr/>
      </w:pPr>
      <w:r w:rsidDel="00000000" w:rsidR="00000000" w:rsidRPr="00000000">
        <w:rPr>
          <w:rtl w:val="0"/>
        </w:rPr>
        <w:t xml:space="preserve">4. Kleenex/Hand Sanitizer</w:t>
      </w:r>
    </w:p>
    <w:p w:rsidR="00000000" w:rsidDel="00000000" w:rsidP="00000000" w:rsidRDefault="00000000" w:rsidRPr="00000000" w14:paraId="00000016">
      <w:pPr>
        <w:ind w:left="0" w:firstLine="0"/>
        <w:rPr/>
      </w:pPr>
      <w:r w:rsidDel="00000000" w:rsidR="00000000" w:rsidRPr="00000000">
        <w:rPr>
          <w:rtl w:val="0"/>
        </w:rPr>
        <w:t xml:space="preserve">5. Duo-Tang Folders(2)</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u w:val="single"/>
          <w:rtl w:val="0"/>
        </w:rPr>
        <w:t xml:space="preserve">Student Expectations (ROARS):</w:t>
      </w: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1. Be </w:t>
      </w:r>
      <w:r w:rsidDel="00000000" w:rsidR="00000000" w:rsidRPr="00000000">
        <w:rPr>
          <w:b w:val="1"/>
          <w:rtl w:val="0"/>
        </w:rPr>
        <w:t xml:space="preserve">R</w:t>
      </w:r>
      <w:r w:rsidDel="00000000" w:rsidR="00000000" w:rsidRPr="00000000">
        <w:rPr>
          <w:rtl w:val="0"/>
        </w:rPr>
        <w:t xml:space="preserve">espectful   2. Be </w:t>
      </w:r>
      <w:r w:rsidDel="00000000" w:rsidR="00000000" w:rsidRPr="00000000">
        <w:rPr>
          <w:b w:val="1"/>
          <w:rtl w:val="0"/>
        </w:rPr>
        <w:t xml:space="preserve">O</w:t>
      </w:r>
      <w:r w:rsidDel="00000000" w:rsidR="00000000" w:rsidRPr="00000000">
        <w:rPr>
          <w:rtl w:val="0"/>
        </w:rPr>
        <w:t xml:space="preserve">n Time   3. Be </w:t>
      </w:r>
      <w:r w:rsidDel="00000000" w:rsidR="00000000" w:rsidRPr="00000000">
        <w:rPr>
          <w:b w:val="1"/>
          <w:rtl w:val="0"/>
        </w:rPr>
        <w:t xml:space="preserve">A</w:t>
      </w:r>
      <w:r w:rsidDel="00000000" w:rsidR="00000000" w:rsidRPr="00000000">
        <w:rPr>
          <w:rtl w:val="0"/>
        </w:rPr>
        <w:t xml:space="preserve">ccepting   4.Be </w:t>
      </w:r>
      <w:r w:rsidDel="00000000" w:rsidR="00000000" w:rsidRPr="00000000">
        <w:rPr>
          <w:b w:val="1"/>
          <w:rtl w:val="0"/>
        </w:rPr>
        <w:t xml:space="preserve">R</w:t>
      </w:r>
      <w:r w:rsidDel="00000000" w:rsidR="00000000" w:rsidRPr="00000000">
        <w:rPr>
          <w:rtl w:val="0"/>
        </w:rPr>
        <w:t xml:space="preserve">esponsible   5. Be </w:t>
      </w:r>
      <w:r w:rsidDel="00000000" w:rsidR="00000000" w:rsidRPr="00000000">
        <w:rPr>
          <w:b w:val="1"/>
          <w:rtl w:val="0"/>
        </w:rPr>
        <w:t xml:space="preserve">S</w:t>
      </w:r>
      <w:r w:rsidDel="00000000" w:rsidR="00000000" w:rsidRPr="00000000">
        <w:rPr>
          <w:rtl w:val="0"/>
        </w:rPr>
        <w:t xml:space="preserve">afe</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u w:val="single"/>
          <w:rtl w:val="0"/>
        </w:rPr>
        <w:t xml:space="preserve">Tardy Policy:</w:t>
      </w: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t xml:space="preserve">Students must be in the classroom when the bell rings.  Students will be marked tardy if they are not in the classroom when the bell rings, unless they have a signed pass.  Repeated tardiness will result in a consequence.</w:t>
        <w:tab/>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u w:val="single"/>
          <w:rtl w:val="0"/>
        </w:rPr>
        <w:t xml:space="preserve">Grading Scale:</w:t>
      </w:r>
      <w:r w:rsidDel="00000000" w:rsidR="00000000" w:rsidRPr="00000000">
        <w:rPr>
          <w:rtl w:val="0"/>
        </w:rPr>
        <w:t xml:space="preserve"> </w:t>
      </w:r>
    </w:p>
    <w:p w:rsidR="00000000" w:rsidDel="00000000" w:rsidP="00000000" w:rsidRDefault="00000000" w:rsidRPr="00000000" w14:paraId="0000001F">
      <w:pPr>
        <w:ind w:left="0" w:firstLine="0"/>
        <w:rPr>
          <w:b w:val="1"/>
        </w:rPr>
      </w:pPr>
      <w:r w:rsidDel="00000000" w:rsidR="00000000" w:rsidRPr="00000000">
        <w:rPr>
          <w:rtl w:val="0"/>
        </w:rPr>
        <w:t xml:space="preserve">Weighted: Homework &amp; Classwork- </w:t>
      </w:r>
      <w:r w:rsidDel="00000000" w:rsidR="00000000" w:rsidRPr="00000000">
        <w:rPr>
          <w:b w:val="1"/>
          <w:rtl w:val="0"/>
        </w:rPr>
        <w:t xml:space="preserve">15%</w:t>
      </w:r>
      <w:r w:rsidDel="00000000" w:rsidR="00000000" w:rsidRPr="00000000">
        <w:rPr>
          <w:rtl w:val="0"/>
        </w:rPr>
        <w:t xml:space="preserve"> Quizzes- </w:t>
      </w:r>
      <w:r w:rsidDel="00000000" w:rsidR="00000000" w:rsidRPr="00000000">
        <w:rPr>
          <w:b w:val="1"/>
          <w:rtl w:val="0"/>
        </w:rPr>
        <w:t xml:space="preserve">35% </w:t>
      </w:r>
      <w:r w:rsidDel="00000000" w:rsidR="00000000" w:rsidRPr="00000000">
        <w:rPr>
          <w:rtl w:val="0"/>
        </w:rPr>
        <w:t xml:space="preserve">Tests/Writing/Projects- </w:t>
      </w:r>
      <w:r w:rsidDel="00000000" w:rsidR="00000000" w:rsidRPr="00000000">
        <w:rPr>
          <w:b w:val="1"/>
          <w:rtl w:val="0"/>
        </w:rPr>
        <w:t xml:space="preserve">50%</w:t>
      </w:r>
    </w:p>
    <w:p w:rsidR="00000000" w:rsidDel="00000000" w:rsidP="00000000" w:rsidRDefault="00000000" w:rsidRPr="00000000" w14:paraId="00000020">
      <w:pPr>
        <w:ind w:left="0" w:firstLine="0"/>
        <w:rPr>
          <w:b w:val="1"/>
        </w:rPr>
      </w:pPr>
      <w:r w:rsidDel="00000000" w:rsidR="00000000" w:rsidRPr="00000000">
        <w:rPr>
          <w:rtl w:val="0"/>
        </w:rPr>
      </w:r>
    </w:p>
    <w:p w:rsidR="00000000" w:rsidDel="00000000" w:rsidP="00000000" w:rsidRDefault="00000000" w:rsidRPr="00000000" w14:paraId="00000021">
      <w:pPr>
        <w:ind w:left="0" w:firstLine="0"/>
        <w:rPr>
          <w:b w:val="1"/>
        </w:rPr>
      </w:pPr>
      <w:r w:rsidDel="00000000" w:rsidR="00000000" w:rsidRPr="00000000">
        <w:rPr>
          <w:b w:val="1"/>
          <w:rtl w:val="0"/>
        </w:rPr>
        <w:t xml:space="preserve">Please sign up for REMIND notices.</w:t>
      </w:r>
    </w:p>
    <w:p w:rsidR="00000000" w:rsidDel="00000000" w:rsidP="00000000" w:rsidRDefault="00000000" w:rsidRPr="00000000" w14:paraId="00000022">
      <w:pPr>
        <w:ind w:left="0" w:firstLine="0"/>
        <w:rPr/>
      </w:pPr>
      <w:r w:rsidDel="00000000" w:rsidR="00000000" w:rsidRPr="00000000">
        <w:rPr>
          <w:u w:val="single"/>
          <w:rtl w:val="0"/>
        </w:rPr>
        <w:t xml:space="preserve">Missing Work:</w:t>
      </w: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t xml:space="preserve">Students are responsible for missing work.  Missing work assignments will be available in a designated area of the classroom AND on Google Classroom.  Students are required to check what they missed and complete it within the number of days they were out for.  (Absent for 2 days = 2 days to complete missing work).  Students are responsible for keeping their planners updated.</w:t>
      </w:r>
    </w:p>
    <w:p w:rsidR="00000000" w:rsidDel="00000000" w:rsidP="00000000" w:rsidRDefault="00000000" w:rsidRPr="00000000" w14:paraId="00000024">
      <w:pPr>
        <w:ind w:left="0" w:firstLine="0"/>
        <w:rPr/>
      </w:pPr>
      <w:r w:rsidDel="00000000" w:rsidR="00000000" w:rsidRPr="00000000">
        <w:rPr>
          <w:u w:val="single"/>
          <w:rtl w:val="0"/>
        </w:rPr>
        <w:t xml:space="preserve">Late Work</w:t>
      </w:r>
      <w:r w:rsidDel="00000000" w:rsidR="00000000" w:rsidRPr="00000000">
        <w:rPr>
          <w:rtl w:val="0"/>
        </w:rPr>
        <w:t xml:space="preserve">:</w:t>
      </w:r>
    </w:p>
    <w:p w:rsidR="00000000" w:rsidDel="00000000" w:rsidP="00000000" w:rsidRDefault="00000000" w:rsidRPr="00000000" w14:paraId="00000025">
      <w:pPr>
        <w:ind w:left="0" w:firstLine="0"/>
        <w:rPr/>
      </w:pPr>
      <w:r w:rsidDel="00000000" w:rsidR="00000000" w:rsidRPr="00000000">
        <w:rPr>
          <w:rtl w:val="0"/>
        </w:rPr>
        <w:t xml:space="preserve">If students turn in work late, they will receive fewer points.</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u w:val="single"/>
          <w:rtl w:val="0"/>
        </w:rPr>
        <w:t xml:space="preserve">Technology (cell phones, headphones, etc.):</w:t>
      </w: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Cell phones can be used while students are in the gym during the lunch period, before school, and after school.  They should be silent and out of sight during the remainder of the school day. If a student uses a cell phone during class, it will be confiscated and sent to the office.  Headphones not required for ELA coursework should be stored out of sight.  No headphones should be worn in the hallways.</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u w:val="single"/>
          <w:rtl w:val="0"/>
        </w:rPr>
        <w:t xml:space="preserve">Restroom or Water:</w:t>
      </w: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t xml:space="preserve">Students are expected to use the three-minute transition time for a restroom or water break.  However, students will be provided four emergency passes per quarter to use during class.  Unused passes can be turned in at the end of the quarter for extra credit.</w:t>
      </w:r>
    </w:p>
    <w:p w:rsidR="00000000" w:rsidDel="00000000" w:rsidP="00000000" w:rsidRDefault="00000000" w:rsidRPr="00000000" w14:paraId="0000002C">
      <w:pPr>
        <w:ind w:left="0" w:firstLine="0"/>
        <w:rPr/>
      </w:pPr>
      <w:r w:rsidDel="00000000" w:rsidR="00000000" w:rsidRPr="00000000">
        <w:rPr>
          <w:rtl w:val="0"/>
        </w:rPr>
        <w:t xml:space="preserve">--------------------------------------------------------------------------------------------------------------------------------</w:t>
      </w:r>
    </w:p>
    <w:p w:rsidR="00000000" w:rsidDel="00000000" w:rsidP="00000000" w:rsidRDefault="00000000" w:rsidRPr="00000000" w14:paraId="0000002D">
      <w:pPr>
        <w:ind w:left="0" w:firstLine="0"/>
        <w:rPr>
          <w:b w:val="1"/>
          <w:sz w:val="20"/>
          <w:szCs w:val="20"/>
          <w:u w:val="single"/>
        </w:rPr>
      </w:pPr>
      <w:r w:rsidDel="00000000" w:rsidR="00000000" w:rsidRPr="00000000">
        <w:rPr>
          <w:sz w:val="20"/>
          <w:szCs w:val="20"/>
          <w:u w:val="single"/>
          <w:rtl w:val="0"/>
        </w:rPr>
        <w:t xml:space="preserve">1st Quarter</w:t>
      </w:r>
      <w:r w:rsidDel="00000000" w:rsidR="00000000" w:rsidRPr="00000000">
        <w:rPr>
          <w:sz w:val="20"/>
          <w:szCs w:val="20"/>
          <w:rtl w:val="0"/>
        </w:rPr>
        <w:t xml:space="preserve">: </w:t>
        <w:tab/>
      </w:r>
      <w:r w:rsidDel="00000000" w:rsidR="00000000" w:rsidRPr="00000000">
        <w:rPr>
          <w:b w:val="1"/>
          <w:sz w:val="20"/>
          <w:szCs w:val="20"/>
          <w:u w:val="single"/>
          <w:rtl w:val="0"/>
        </w:rPr>
        <w:t xml:space="preserve">Folktales: Community or Individual- Which Is More Important?</w:t>
      </w:r>
    </w:p>
    <w:p w:rsidR="00000000" w:rsidDel="00000000" w:rsidP="00000000" w:rsidRDefault="00000000" w:rsidRPr="00000000" w14:paraId="0000002E">
      <w:pPr>
        <w:ind w:left="0" w:firstLine="0"/>
        <w:rPr>
          <w:sz w:val="20"/>
          <w:szCs w:val="20"/>
        </w:rPr>
      </w:pPr>
      <w:r w:rsidDel="00000000" w:rsidR="00000000" w:rsidRPr="00000000">
        <w:rPr>
          <w:sz w:val="20"/>
          <w:szCs w:val="20"/>
          <w:rtl w:val="0"/>
        </w:rPr>
        <w:tab/>
        <w:t xml:space="preserve">       </w:t>
        <w:tab/>
      </w:r>
      <w:r w:rsidDel="00000000" w:rsidR="00000000" w:rsidRPr="00000000">
        <w:rPr>
          <w:sz w:val="20"/>
          <w:szCs w:val="20"/>
          <w:u w:val="single"/>
          <w:rtl w:val="0"/>
        </w:rPr>
        <w:t xml:space="preserve">Topics</w:t>
      </w:r>
      <w:r w:rsidDel="00000000" w:rsidR="00000000" w:rsidRPr="00000000">
        <w:rPr>
          <w:sz w:val="20"/>
          <w:szCs w:val="20"/>
          <w:rtl w:val="0"/>
        </w:rPr>
        <w:t xml:space="preserve">: Forms of folk literature, </w:t>
      </w:r>
      <w:r w:rsidDel="00000000" w:rsidR="00000000" w:rsidRPr="00000000">
        <w:rPr>
          <w:sz w:val="20"/>
          <w:szCs w:val="20"/>
          <w:rtl w:val="0"/>
        </w:rPr>
        <w:t xml:space="preserve">Cause and Effect, Compare and Contrast,</w:t>
      </w:r>
    </w:p>
    <w:p w:rsidR="00000000" w:rsidDel="00000000" w:rsidP="00000000" w:rsidRDefault="00000000" w:rsidRPr="00000000" w14:paraId="0000002F">
      <w:pPr>
        <w:ind w:left="720" w:firstLine="720"/>
        <w:rPr>
          <w:sz w:val="20"/>
          <w:szCs w:val="20"/>
        </w:rPr>
      </w:pPr>
      <w:r w:rsidDel="00000000" w:rsidR="00000000" w:rsidRPr="00000000">
        <w:rPr>
          <w:sz w:val="20"/>
          <w:szCs w:val="20"/>
          <w:rtl w:val="0"/>
        </w:rPr>
        <w:t xml:space="preserve"> Cultural Context, Symbolism, Dialect</w:t>
      </w:r>
    </w:p>
    <w:p w:rsidR="00000000" w:rsidDel="00000000" w:rsidP="00000000" w:rsidRDefault="00000000" w:rsidRPr="00000000" w14:paraId="00000030">
      <w:pPr>
        <w:ind w:left="0" w:firstLine="0"/>
        <w:rPr>
          <w:sz w:val="20"/>
          <w:szCs w:val="20"/>
        </w:rPr>
      </w:pPr>
      <w:r w:rsidDel="00000000" w:rsidR="00000000" w:rsidRPr="00000000">
        <w:rPr>
          <w:sz w:val="20"/>
          <w:szCs w:val="20"/>
          <w:rtl w:val="0"/>
        </w:rPr>
        <w:tab/>
        <w:t xml:space="preserve">      </w:t>
        <w:tab/>
      </w:r>
      <w:r w:rsidDel="00000000" w:rsidR="00000000" w:rsidRPr="00000000">
        <w:rPr>
          <w:sz w:val="20"/>
          <w:szCs w:val="20"/>
          <w:u w:val="single"/>
          <w:rtl w:val="0"/>
        </w:rPr>
        <w:t xml:space="preserve">Writing</w:t>
      </w:r>
      <w:r w:rsidDel="00000000" w:rsidR="00000000" w:rsidRPr="00000000">
        <w:rPr>
          <w:sz w:val="20"/>
          <w:szCs w:val="20"/>
          <w:rtl w:val="0"/>
        </w:rPr>
        <w:t xml:space="preserve">: Cause and Effect Essay</w:t>
      </w:r>
    </w:p>
    <w:p w:rsidR="00000000" w:rsidDel="00000000" w:rsidP="00000000" w:rsidRDefault="00000000" w:rsidRPr="00000000" w14:paraId="00000031">
      <w:pPr>
        <w:ind w:left="0" w:firstLine="0"/>
        <w:rPr>
          <w:sz w:val="20"/>
          <w:szCs w:val="20"/>
        </w:rPr>
      </w:pPr>
      <w:r w:rsidDel="00000000" w:rsidR="00000000" w:rsidRPr="00000000">
        <w:rPr>
          <w:sz w:val="20"/>
          <w:szCs w:val="20"/>
          <w:rtl w:val="0"/>
        </w:rPr>
        <w:tab/>
      </w:r>
    </w:p>
    <w:p w:rsidR="00000000" w:rsidDel="00000000" w:rsidP="00000000" w:rsidRDefault="00000000" w:rsidRPr="00000000" w14:paraId="00000032">
      <w:pPr>
        <w:ind w:left="0" w:firstLine="0"/>
        <w:rPr>
          <w:b w:val="1"/>
          <w:sz w:val="20"/>
          <w:szCs w:val="20"/>
          <w:u w:val="single"/>
        </w:rPr>
      </w:pPr>
      <w:r w:rsidDel="00000000" w:rsidR="00000000" w:rsidRPr="00000000">
        <w:rPr>
          <w:b w:val="1"/>
          <w:sz w:val="20"/>
          <w:szCs w:val="20"/>
          <w:u w:val="single"/>
          <w:rtl w:val="0"/>
        </w:rPr>
        <w:tab/>
        <w:t xml:space="preserve">        </w:t>
        <w:tab/>
        <w:t xml:space="preserve">Short Stories: Does Every Conflict Have a Winner?</w:t>
      </w:r>
    </w:p>
    <w:p w:rsidR="00000000" w:rsidDel="00000000" w:rsidP="00000000" w:rsidRDefault="00000000" w:rsidRPr="00000000" w14:paraId="00000033">
      <w:pPr>
        <w:ind w:left="0" w:firstLine="0"/>
        <w:rPr>
          <w:sz w:val="20"/>
          <w:szCs w:val="20"/>
        </w:rPr>
      </w:pPr>
      <w:r w:rsidDel="00000000" w:rsidR="00000000" w:rsidRPr="00000000">
        <w:rPr>
          <w:sz w:val="20"/>
          <w:szCs w:val="20"/>
          <w:rtl w:val="0"/>
        </w:rPr>
        <w:tab/>
        <w:t xml:space="preserve">       </w:t>
        <w:tab/>
      </w:r>
      <w:r w:rsidDel="00000000" w:rsidR="00000000" w:rsidRPr="00000000">
        <w:rPr>
          <w:sz w:val="20"/>
          <w:szCs w:val="20"/>
          <w:u w:val="single"/>
          <w:rtl w:val="0"/>
        </w:rPr>
        <w:t xml:space="preserve">Topics</w:t>
      </w:r>
      <w:r w:rsidDel="00000000" w:rsidR="00000000" w:rsidRPr="00000000">
        <w:rPr>
          <w:sz w:val="20"/>
          <w:szCs w:val="20"/>
          <w:rtl w:val="0"/>
        </w:rPr>
        <w:t xml:space="preserve">: Plot, Prediction, Direct and Indirect Characterization, Point of View, </w:t>
      </w:r>
    </w:p>
    <w:p w:rsidR="00000000" w:rsidDel="00000000" w:rsidP="00000000" w:rsidRDefault="00000000" w:rsidRPr="00000000" w14:paraId="00000034">
      <w:pPr>
        <w:ind w:left="720" w:firstLine="720"/>
        <w:rPr>
          <w:sz w:val="20"/>
          <w:szCs w:val="20"/>
        </w:rPr>
      </w:pPr>
      <w:r w:rsidDel="00000000" w:rsidR="00000000" w:rsidRPr="00000000">
        <w:rPr>
          <w:sz w:val="20"/>
          <w:szCs w:val="20"/>
          <w:rtl w:val="0"/>
        </w:rPr>
        <w:t xml:space="preserve">Theme, External and Internal Conflict, Summarizing</w:t>
      </w:r>
    </w:p>
    <w:p w:rsidR="00000000" w:rsidDel="00000000" w:rsidP="00000000" w:rsidRDefault="00000000" w:rsidRPr="00000000" w14:paraId="00000035">
      <w:pPr>
        <w:ind w:left="720" w:firstLine="0"/>
        <w:rPr>
          <w:sz w:val="20"/>
          <w:szCs w:val="20"/>
          <w:u w:val="single"/>
        </w:rPr>
      </w:pPr>
      <w:r w:rsidDel="00000000" w:rsidR="00000000" w:rsidRPr="00000000">
        <w:rPr>
          <w:sz w:val="20"/>
          <w:szCs w:val="20"/>
          <w:rtl w:val="0"/>
        </w:rPr>
        <w:t xml:space="preserve">        </w:t>
        <w:tab/>
      </w:r>
      <w:r w:rsidDel="00000000" w:rsidR="00000000" w:rsidRPr="00000000">
        <w:rPr>
          <w:sz w:val="20"/>
          <w:szCs w:val="20"/>
          <w:u w:val="single"/>
          <w:rtl w:val="0"/>
        </w:rPr>
        <w:t xml:space="preserve">Reading</w:t>
      </w:r>
      <w:r w:rsidDel="00000000" w:rsidR="00000000" w:rsidRPr="00000000">
        <w:rPr>
          <w:sz w:val="20"/>
          <w:szCs w:val="20"/>
          <w:rtl w:val="0"/>
        </w:rPr>
        <w:t xml:space="preserve">: </w:t>
      </w:r>
      <w:r w:rsidDel="00000000" w:rsidR="00000000" w:rsidRPr="00000000">
        <w:rPr>
          <w:sz w:val="20"/>
          <w:szCs w:val="20"/>
          <w:u w:val="single"/>
          <w:rtl w:val="0"/>
        </w:rPr>
        <w:t xml:space="preserve">Percy Jackson and the Lightning Thief</w:t>
      </w:r>
    </w:p>
    <w:p w:rsidR="00000000" w:rsidDel="00000000" w:rsidP="00000000" w:rsidRDefault="00000000" w:rsidRPr="00000000" w14:paraId="00000036">
      <w:pPr>
        <w:ind w:left="720" w:firstLine="0"/>
        <w:rPr>
          <w:sz w:val="20"/>
          <w:szCs w:val="20"/>
        </w:rPr>
      </w:pPr>
      <w:r w:rsidDel="00000000" w:rsidR="00000000" w:rsidRPr="00000000">
        <w:rPr>
          <w:sz w:val="20"/>
          <w:szCs w:val="20"/>
          <w:rtl w:val="0"/>
        </w:rPr>
        <w:t xml:space="preserve">        </w:t>
        <w:tab/>
      </w:r>
      <w:r w:rsidDel="00000000" w:rsidR="00000000" w:rsidRPr="00000000">
        <w:rPr>
          <w:sz w:val="20"/>
          <w:szCs w:val="20"/>
          <w:u w:val="single"/>
          <w:rtl w:val="0"/>
        </w:rPr>
        <w:t xml:space="preserve">Writing</w:t>
      </w:r>
      <w:r w:rsidDel="00000000" w:rsidR="00000000" w:rsidRPr="00000000">
        <w:rPr>
          <w:sz w:val="20"/>
          <w:szCs w:val="20"/>
          <w:rtl w:val="0"/>
        </w:rPr>
        <w:t xml:space="preserve">: Narrative</w:t>
      </w:r>
    </w:p>
    <w:p w:rsidR="00000000" w:rsidDel="00000000" w:rsidP="00000000" w:rsidRDefault="00000000" w:rsidRPr="00000000" w14:paraId="00000037">
      <w:pPr>
        <w:ind w:left="720" w:firstLine="0"/>
        <w:rPr>
          <w:sz w:val="20"/>
          <w:szCs w:val="20"/>
        </w:rPr>
      </w:pPr>
      <w:r w:rsidDel="00000000" w:rsidR="00000000" w:rsidRPr="00000000">
        <w:rPr>
          <w:rtl w:val="0"/>
        </w:rPr>
      </w:r>
    </w:p>
    <w:p w:rsidR="00000000" w:rsidDel="00000000" w:rsidP="00000000" w:rsidRDefault="00000000" w:rsidRPr="00000000" w14:paraId="00000038">
      <w:pPr>
        <w:ind w:left="0" w:firstLine="0"/>
        <w:rPr>
          <w:b w:val="1"/>
          <w:sz w:val="20"/>
          <w:szCs w:val="20"/>
          <w:u w:val="single"/>
        </w:rPr>
      </w:pPr>
      <w:r w:rsidDel="00000000" w:rsidR="00000000" w:rsidRPr="00000000">
        <w:rPr>
          <w:sz w:val="20"/>
          <w:szCs w:val="20"/>
          <w:rtl w:val="0"/>
        </w:rPr>
        <w:t xml:space="preserve">2nd Quarter: </w:t>
        <w:tab/>
      </w:r>
      <w:r w:rsidDel="00000000" w:rsidR="00000000" w:rsidRPr="00000000">
        <w:rPr>
          <w:b w:val="1"/>
          <w:sz w:val="20"/>
          <w:szCs w:val="20"/>
          <w:u w:val="single"/>
          <w:rtl w:val="0"/>
        </w:rPr>
        <w:t xml:space="preserve">Nonfiction: What Should We Learn?</w:t>
      </w:r>
    </w:p>
    <w:p w:rsidR="00000000" w:rsidDel="00000000" w:rsidP="00000000" w:rsidRDefault="00000000" w:rsidRPr="00000000" w14:paraId="00000039">
      <w:pPr>
        <w:ind w:left="1440" w:firstLine="0"/>
        <w:rPr>
          <w:sz w:val="20"/>
          <w:szCs w:val="20"/>
        </w:rPr>
      </w:pPr>
      <w:r w:rsidDel="00000000" w:rsidR="00000000" w:rsidRPr="00000000">
        <w:rPr>
          <w:sz w:val="20"/>
          <w:szCs w:val="20"/>
          <w:u w:val="single"/>
          <w:rtl w:val="0"/>
        </w:rPr>
        <w:t xml:space="preserve">Topics</w:t>
      </w:r>
      <w:r w:rsidDel="00000000" w:rsidR="00000000" w:rsidRPr="00000000">
        <w:rPr>
          <w:sz w:val="20"/>
          <w:szCs w:val="20"/>
          <w:rtl w:val="0"/>
        </w:rPr>
        <w:t xml:space="preserve">: </w:t>
      </w:r>
      <w:r w:rsidDel="00000000" w:rsidR="00000000" w:rsidRPr="00000000">
        <w:rPr>
          <w:sz w:val="20"/>
          <w:szCs w:val="20"/>
          <w:rtl w:val="0"/>
        </w:rPr>
        <w:t xml:space="preserve">Nonfiction Genres, Author’s Perspective, Persuasive Techniques, Fact and Opinion, Text Structure, Main Idea</w:t>
      </w:r>
    </w:p>
    <w:p w:rsidR="00000000" w:rsidDel="00000000" w:rsidP="00000000" w:rsidRDefault="00000000" w:rsidRPr="00000000" w14:paraId="0000003A">
      <w:pPr>
        <w:ind w:left="0" w:firstLine="0"/>
        <w:rPr>
          <w:sz w:val="20"/>
          <w:szCs w:val="20"/>
        </w:rPr>
      </w:pPr>
      <w:r w:rsidDel="00000000" w:rsidR="00000000" w:rsidRPr="00000000">
        <w:rPr>
          <w:sz w:val="20"/>
          <w:szCs w:val="20"/>
          <w:rtl w:val="0"/>
        </w:rPr>
        <w:tab/>
        <w:tab/>
      </w:r>
      <w:r w:rsidDel="00000000" w:rsidR="00000000" w:rsidRPr="00000000">
        <w:rPr>
          <w:sz w:val="20"/>
          <w:szCs w:val="20"/>
          <w:u w:val="single"/>
          <w:rtl w:val="0"/>
        </w:rPr>
        <w:t xml:space="preserve">Writing</w:t>
      </w:r>
      <w:r w:rsidDel="00000000" w:rsidR="00000000" w:rsidRPr="00000000">
        <w:rPr>
          <w:sz w:val="20"/>
          <w:szCs w:val="20"/>
          <w:rtl w:val="0"/>
        </w:rPr>
        <w:t xml:space="preserve">: Argument, Research</w:t>
      </w:r>
    </w:p>
    <w:p w:rsidR="00000000" w:rsidDel="00000000" w:rsidP="00000000" w:rsidRDefault="00000000" w:rsidRPr="00000000" w14:paraId="0000003B">
      <w:pPr>
        <w:ind w:left="0" w:firstLine="0"/>
        <w:rPr>
          <w:sz w:val="20"/>
          <w:szCs w:val="20"/>
        </w:rPr>
      </w:pPr>
      <w:r w:rsidDel="00000000" w:rsidR="00000000" w:rsidRPr="00000000">
        <w:rPr>
          <w:rtl w:val="0"/>
        </w:rPr>
      </w:r>
    </w:p>
    <w:p w:rsidR="00000000" w:rsidDel="00000000" w:rsidP="00000000" w:rsidRDefault="00000000" w:rsidRPr="00000000" w14:paraId="0000003C">
      <w:pPr>
        <w:ind w:left="0" w:firstLine="0"/>
        <w:rPr>
          <w:b w:val="1"/>
          <w:sz w:val="20"/>
          <w:szCs w:val="20"/>
          <w:u w:val="single"/>
        </w:rPr>
      </w:pPr>
      <w:r w:rsidDel="00000000" w:rsidR="00000000" w:rsidRPr="00000000">
        <w:rPr>
          <w:sz w:val="20"/>
          <w:szCs w:val="20"/>
          <w:rtl w:val="0"/>
        </w:rPr>
        <w:t xml:space="preserve">3rd Quarter:</w:t>
        <w:tab/>
      </w:r>
      <w:r w:rsidDel="00000000" w:rsidR="00000000" w:rsidRPr="00000000">
        <w:rPr>
          <w:b w:val="1"/>
          <w:sz w:val="20"/>
          <w:szCs w:val="20"/>
          <w:u w:val="single"/>
          <w:rtl w:val="0"/>
        </w:rPr>
        <w:t xml:space="preserve">Poetry: What Is The Best Way To Communicate?</w:t>
      </w:r>
    </w:p>
    <w:p w:rsidR="00000000" w:rsidDel="00000000" w:rsidP="00000000" w:rsidRDefault="00000000" w:rsidRPr="00000000" w14:paraId="0000003D">
      <w:pPr>
        <w:ind w:left="1440" w:firstLine="0"/>
        <w:rPr>
          <w:sz w:val="20"/>
          <w:szCs w:val="20"/>
        </w:rPr>
      </w:pPr>
      <w:r w:rsidDel="00000000" w:rsidR="00000000" w:rsidRPr="00000000">
        <w:rPr>
          <w:sz w:val="20"/>
          <w:szCs w:val="20"/>
          <w:u w:val="single"/>
          <w:rtl w:val="0"/>
        </w:rPr>
        <w:t xml:space="preserve">Topics</w:t>
      </w:r>
      <w:r w:rsidDel="00000000" w:rsidR="00000000" w:rsidRPr="00000000">
        <w:rPr>
          <w:sz w:val="20"/>
          <w:szCs w:val="20"/>
          <w:rtl w:val="0"/>
        </w:rPr>
        <w:t xml:space="preserve">: </w:t>
      </w:r>
      <w:r w:rsidDel="00000000" w:rsidR="00000000" w:rsidRPr="00000000">
        <w:rPr>
          <w:sz w:val="20"/>
          <w:szCs w:val="20"/>
          <w:rtl w:val="0"/>
        </w:rPr>
        <w:t xml:space="preserve">Forms of Poetry, Imagery, Figurative Language, Sound Devices, Mood and Tone</w:t>
      </w:r>
    </w:p>
    <w:p w:rsidR="00000000" w:rsidDel="00000000" w:rsidP="00000000" w:rsidRDefault="00000000" w:rsidRPr="00000000" w14:paraId="0000003E">
      <w:pPr>
        <w:ind w:left="0" w:firstLine="0"/>
        <w:rPr>
          <w:sz w:val="20"/>
          <w:szCs w:val="20"/>
        </w:rPr>
      </w:pPr>
      <w:r w:rsidDel="00000000" w:rsidR="00000000" w:rsidRPr="00000000">
        <w:rPr>
          <w:sz w:val="20"/>
          <w:szCs w:val="20"/>
          <w:rtl w:val="0"/>
        </w:rPr>
        <w:tab/>
        <w:tab/>
      </w:r>
      <w:r w:rsidDel="00000000" w:rsidR="00000000" w:rsidRPr="00000000">
        <w:rPr>
          <w:sz w:val="20"/>
          <w:szCs w:val="20"/>
          <w:u w:val="single"/>
          <w:rtl w:val="0"/>
        </w:rPr>
        <w:t xml:space="preserve">Writing</w:t>
      </w:r>
      <w:r w:rsidDel="00000000" w:rsidR="00000000" w:rsidRPr="00000000">
        <w:rPr>
          <w:sz w:val="20"/>
          <w:szCs w:val="20"/>
          <w:rtl w:val="0"/>
        </w:rPr>
        <w:t xml:space="preserve">: Compare/Contrast Essay, Poetry</w:t>
      </w:r>
    </w:p>
    <w:p w:rsidR="00000000" w:rsidDel="00000000" w:rsidP="00000000" w:rsidRDefault="00000000" w:rsidRPr="00000000" w14:paraId="0000003F">
      <w:pPr>
        <w:ind w:left="0" w:firstLine="0"/>
        <w:rPr>
          <w:sz w:val="20"/>
          <w:szCs w:val="20"/>
        </w:rPr>
      </w:pPr>
      <w:r w:rsidDel="00000000" w:rsidR="00000000" w:rsidRPr="00000000">
        <w:rPr>
          <w:rtl w:val="0"/>
        </w:rPr>
      </w:r>
    </w:p>
    <w:p w:rsidR="00000000" w:rsidDel="00000000" w:rsidP="00000000" w:rsidRDefault="00000000" w:rsidRPr="00000000" w14:paraId="00000040">
      <w:pPr>
        <w:ind w:left="0" w:firstLine="0"/>
        <w:rPr>
          <w:b w:val="1"/>
          <w:sz w:val="20"/>
          <w:szCs w:val="20"/>
          <w:u w:val="single"/>
        </w:rPr>
      </w:pPr>
      <w:r w:rsidDel="00000000" w:rsidR="00000000" w:rsidRPr="00000000">
        <w:rPr>
          <w:sz w:val="20"/>
          <w:szCs w:val="20"/>
          <w:rtl w:val="0"/>
        </w:rPr>
        <w:t xml:space="preserve">4th Quarter: </w:t>
        <w:tab/>
      </w:r>
      <w:r w:rsidDel="00000000" w:rsidR="00000000" w:rsidRPr="00000000">
        <w:rPr>
          <w:b w:val="1"/>
          <w:sz w:val="20"/>
          <w:szCs w:val="20"/>
          <w:u w:val="single"/>
          <w:rtl w:val="0"/>
        </w:rPr>
        <w:t xml:space="preserve">Drama: Do Others See Us More Clearly Than We See Ourselves?</w:t>
      </w:r>
    </w:p>
    <w:p w:rsidR="00000000" w:rsidDel="00000000" w:rsidP="00000000" w:rsidRDefault="00000000" w:rsidRPr="00000000" w14:paraId="00000041">
      <w:pPr>
        <w:ind w:left="720" w:firstLine="720"/>
        <w:rPr>
          <w:sz w:val="20"/>
          <w:szCs w:val="20"/>
        </w:rPr>
      </w:pPr>
      <w:r w:rsidDel="00000000" w:rsidR="00000000" w:rsidRPr="00000000">
        <w:rPr>
          <w:sz w:val="20"/>
          <w:szCs w:val="20"/>
          <w:u w:val="single"/>
          <w:rtl w:val="0"/>
        </w:rPr>
        <w:t xml:space="preserve">Topics</w:t>
      </w:r>
      <w:r w:rsidDel="00000000" w:rsidR="00000000" w:rsidRPr="00000000">
        <w:rPr>
          <w:sz w:val="20"/>
          <w:szCs w:val="20"/>
          <w:rtl w:val="0"/>
        </w:rPr>
        <w:t xml:space="preserve">: </w:t>
      </w:r>
      <w:r w:rsidDel="00000000" w:rsidR="00000000" w:rsidRPr="00000000">
        <w:rPr>
          <w:sz w:val="20"/>
          <w:szCs w:val="20"/>
          <w:rtl w:val="0"/>
        </w:rPr>
        <w:t xml:space="preserve">Purpose for Reading, Dialogue, Structure of a Play</w:t>
      </w:r>
    </w:p>
    <w:p w:rsidR="00000000" w:rsidDel="00000000" w:rsidP="00000000" w:rsidRDefault="00000000" w:rsidRPr="00000000" w14:paraId="00000042">
      <w:pPr>
        <w:ind w:left="720" w:firstLine="720"/>
        <w:rPr>
          <w:sz w:val="20"/>
          <w:szCs w:val="20"/>
          <w:u w:val="single"/>
        </w:rPr>
      </w:pPr>
      <w:r w:rsidDel="00000000" w:rsidR="00000000" w:rsidRPr="00000000">
        <w:rPr>
          <w:sz w:val="20"/>
          <w:szCs w:val="20"/>
          <w:u w:val="single"/>
          <w:rtl w:val="0"/>
        </w:rPr>
        <w:t xml:space="preserve">Reading</w:t>
      </w:r>
      <w:r w:rsidDel="00000000" w:rsidR="00000000" w:rsidRPr="00000000">
        <w:rPr>
          <w:sz w:val="20"/>
          <w:szCs w:val="20"/>
          <w:rtl w:val="0"/>
        </w:rPr>
        <w:t xml:space="preserve">: </w:t>
      </w:r>
      <w:r w:rsidDel="00000000" w:rsidR="00000000" w:rsidRPr="00000000">
        <w:rPr>
          <w:sz w:val="20"/>
          <w:szCs w:val="20"/>
          <w:u w:val="single"/>
          <w:rtl w:val="0"/>
        </w:rPr>
        <w:t xml:space="preserve">The Giver</w:t>
      </w:r>
    </w:p>
    <w:p w:rsidR="00000000" w:rsidDel="00000000" w:rsidP="00000000" w:rsidRDefault="00000000" w:rsidRPr="00000000" w14:paraId="00000043">
      <w:pPr>
        <w:ind w:left="0" w:firstLine="0"/>
        <w:rPr>
          <w:sz w:val="20"/>
          <w:szCs w:val="20"/>
        </w:rPr>
      </w:pPr>
      <w:r w:rsidDel="00000000" w:rsidR="00000000" w:rsidRPr="00000000">
        <w:rPr>
          <w:sz w:val="20"/>
          <w:szCs w:val="20"/>
          <w:rtl w:val="0"/>
        </w:rPr>
        <w:tab/>
        <w:tab/>
      </w:r>
      <w:r w:rsidDel="00000000" w:rsidR="00000000" w:rsidRPr="00000000">
        <w:rPr>
          <w:sz w:val="20"/>
          <w:szCs w:val="20"/>
          <w:u w:val="single"/>
          <w:rtl w:val="0"/>
        </w:rPr>
        <w:t xml:space="preserve">Writing</w:t>
      </w:r>
      <w:r w:rsidDel="00000000" w:rsidR="00000000" w:rsidRPr="00000000">
        <w:rPr>
          <w:sz w:val="20"/>
          <w:szCs w:val="20"/>
          <w:rtl w:val="0"/>
        </w:rPr>
        <w:t xml:space="preserve">: Response to Literature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_tims@chu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